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51C8" w14:textId="77777777" w:rsidR="00D24EBD" w:rsidRDefault="00D24EBD" w:rsidP="00D24EBD">
      <w:pPr>
        <w:rPr>
          <w:b/>
          <w:u w:val="single"/>
        </w:rPr>
      </w:pPr>
    </w:p>
    <w:p w14:paraId="051B2C78" w14:textId="77777777" w:rsidR="00D24EBD" w:rsidRPr="00E939B9" w:rsidRDefault="00D24EBD" w:rsidP="00D24EBD">
      <w:pPr>
        <w:rPr>
          <w:b/>
          <w:color w:val="FF0000"/>
        </w:rPr>
      </w:pPr>
      <w:r>
        <w:rPr>
          <w:b/>
          <w:color w:val="FF0000"/>
          <w:u w:val="single"/>
        </w:rPr>
        <w:t xml:space="preserve">Feuille de travail du mardi 19 </w:t>
      </w:r>
      <w:r w:rsidRPr="00575F07">
        <w:rPr>
          <w:b/>
          <w:color w:val="FF0000"/>
          <w:u w:val="single"/>
        </w:rPr>
        <w:t>mai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CE1</w:t>
      </w:r>
    </w:p>
    <w:p w14:paraId="7E859DA7" w14:textId="77777777" w:rsidR="00D24EBD" w:rsidRDefault="00D24EBD" w:rsidP="00D24EBD">
      <w:pPr>
        <w:rPr>
          <w:b/>
          <w:color w:val="0070C0"/>
        </w:rPr>
      </w:pPr>
      <w:r w:rsidRPr="00575F07">
        <w:rPr>
          <w:b/>
          <w:color w:val="0070C0"/>
        </w:rPr>
        <w:t xml:space="preserve">Toutes </w:t>
      </w:r>
      <w:r>
        <w:rPr>
          <w:b/>
          <w:color w:val="0070C0"/>
        </w:rPr>
        <w:t xml:space="preserve">les indications ou </w:t>
      </w:r>
      <w:r w:rsidRPr="00575F07">
        <w:rPr>
          <w:b/>
          <w:color w:val="0070C0"/>
        </w:rPr>
        <w:t>les aides sont écrites en bleu.</w:t>
      </w:r>
      <w:r>
        <w:rPr>
          <w:b/>
          <w:color w:val="0070C0"/>
        </w:rPr>
        <w:t xml:space="preserve"> Prépare tout ton matériel avant de commencer. Installe-toi correctement et pense à bien te concentrer. </w:t>
      </w:r>
    </w:p>
    <w:p w14:paraId="66FE1A5C" w14:textId="77777777" w:rsidR="00D24EBD" w:rsidRDefault="00D24EBD" w:rsidP="00D24EBD">
      <w:pPr>
        <w:rPr>
          <w:b/>
          <w:color w:val="0070C0"/>
        </w:rPr>
      </w:pPr>
      <w:r>
        <w:rPr>
          <w:b/>
          <w:color w:val="0070C0"/>
        </w:rPr>
        <w:t>Dans les divers travaux, tu écriras toutes les majuscules et tous les points en rouge afin de ne pas les oublier.</w:t>
      </w:r>
    </w:p>
    <w:p w14:paraId="3D461DA7" w14:textId="77777777" w:rsidR="00D24EBD" w:rsidRDefault="00D24EBD" w:rsidP="00D24EBD">
      <w:pPr>
        <w:rPr>
          <w:b/>
          <w:color w:val="0070C0"/>
        </w:rPr>
      </w:pPr>
      <w:r>
        <w:rPr>
          <w:b/>
          <w:color w:val="0070C0"/>
        </w:rPr>
        <w:t>Je vérifierai le travail des enfants qui viendront à l’école 2 jours par semaine. Le travail et l’écriture devront être soignés et l’écriture lisible.</w:t>
      </w:r>
    </w:p>
    <w:p w14:paraId="45EC6E87" w14:textId="77777777" w:rsidR="00D24EBD" w:rsidRDefault="00D24EBD" w:rsidP="00D24EBD">
      <w:pPr>
        <w:rPr>
          <w:b/>
          <w:color w:val="00B050"/>
        </w:rPr>
      </w:pPr>
      <w:r>
        <w:rPr>
          <w:b/>
          <w:color w:val="00B050"/>
        </w:rPr>
        <w:t>Attention : Toutes les corrections se font en vert.</w:t>
      </w:r>
    </w:p>
    <w:p w14:paraId="1A59093C" w14:textId="77777777" w:rsidR="00D24EBD" w:rsidRPr="002C7DDB" w:rsidRDefault="00D24EBD" w:rsidP="00D24EBD">
      <w:pPr>
        <w:ind w:firstLine="708"/>
        <w:rPr>
          <w:b/>
          <w:color w:val="00B050"/>
        </w:rPr>
      </w:pPr>
      <w:r>
        <w:rPr>
          <w:b/>
          <w:color w:val="00B050"/>
        </w:rPr>
        <w:t xml:space="preserve">      Tous les traits ou tracés se font à la règle.</w:t>
      </w:r>
    </w:p>
    <w:p w14:paraId="64C4149E" w14:textId="77777777" w:rsidR="00D24EBD" w:rsidRDefault="00D24EBD" w:rsidP="00D24EBD">
      <w:pPr>
        <w:rPr>
          <w:b/>
          <w:color w:val="0070C0"/>
        </w:rPr>
      </w:pPr>
      <w:r>
        <w:rPr>
          <w:b/>
          <w:color w:val="0070C0"/>
        </w:rPr>
        <w:t>Bon courage !</w:t>
      </w:r>
    </w:p>
    <w:p w14:paraId="5157D8B9" w14:textId="77777777" w:rsidR="00D24EBD" w:rsidRDefault="00D24EBD" w:rsidP="00D24EBD">
      <w:pPr>
        <w:jc w:val="center"/>
        <w:rPr>
          <w:b/>
          <w:u w:val="single"/>
        </w:rPr>
      </w:pPr>
      <w:r w:rsidRPr="00E939B9">
        <w:rPr>
          <w:b/>
          <w:u w:val="single"/>
        </w:rPr>
        <w:t>Lecture</w:t>
      </w:r>
    </w:p>
    <w:p w14:paraId="32221D8E" w14:textId="77777777" w:rsidR="00D24EBD" w:rsidRDefault="00D24EBD" w:rsidP="00D24EBD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Lire le document : </w:t>
      </w:r>
      <w:r w:rsidR="00AE2495">
        <w:rPr>
          <w:b/>
          <w:color w:val="FF0000"/>
          <w:u w:val="single"/>
        </w:rPr>
        <w:t xml:space="preserve">Santé et prévention – Le coronavirus </w:t>
      </w:r>
      <w:r w:rsidR="003A5710">
        <w:rPr>
          <w:b/>
          <w:color w:val="FF0000"/>
          <w:u w:val="single"/>
        </w:rPr>
        <w:t>(c</w:t>
      </w:r>
      <w:r w:rsidR="00AE2495">
        <w:rPr>
          <w:b/>
          <w:color w:val="FF0000"/>
          <w:u w:val="single"/>
        </w:rPr>
        <w:t>arte mentale)</w:t>
      </w:r>
    </w:p>
    <w:p w14:paraId="61D49D16" w14:textId="77777777" w:rsidR="003A5710" w:rsidRDefault="003A5710" w:rsidP="003A5710">
      <w:pPr>
        <w:ind w:left="360"/>
        <w:rPr>
          <w:b/>
          <w:u w:val="single"/>
        </w:rPr>
      </w:pPr>
      <w:r>
        <w:rPr>
          <w:b/>
          <w:u w:val="single"/>
        </w:rPr>
        <w:t>Réponds aux questions en faisant des phrases :</w:t>
      </w:r>
    </w:p>
    <w:p w14:paraId="349B404A" w14:textId="77777777" w:rsidR="003A5710" w:rsidRDefault="003A5710" w:rsidP="003A5710">
      <w:pPr>
        <w:pStyle w:val="Paragraphedeliste"/>
        <w:numPr>
          <w:ilvl w:val="0"/>
          <w:numId w:val="4"/>
        </w:numPr>
        <w:rPr>
          <w:b/>
        </w:rPr>
      </w:pPr>
      <w:r w:rsidRPr="003A5710">
        <w:rPr>
          <w:b/>
        </w:rPr>
        <w:t>Qu’est-ce que le Coronavirus ?</w:t>
      </w:r>
    </w:p>
    <w:p w14:paraId="42FE34EB" w14:textId="77777777" w:rsidR="003A5710" w:rsidRDefault="003A5710" w:rsidP="003A5710">
      <w:pPr>
        <w:pStyle w:val="Paragraphedeliste"/>
        <w:ind w:left="1080"/>
        <w:rPr>
          <w:b/>
        </w:rPr>
      </w:pPr>
    </w:p>
    <w:p w14:paraId="2D40F3A3" w14:textId="77777777" w:rsidR="003A5710" w:rsidRDefault="003A5710" w:rsidP="003A5710">
      <w:pPr>
        <w:pStyle w:val="Paragraphedeliste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</w:t>
      </w:r>
    </w:p>
    <w:p w14:paraId="2FCF8D02" w14:textId="77777777" w:rsidR="003A5710" w:rsidRDefault="003A5710" w:rsidP="003A5710">
      <w:pPr>
        <w:pStyle w:val="Paragraphedeliste"/>
        <w:rPr>
          <w:b/>
        </w:rPr>
      </w:pPr>
    </w:p>
    <w:p w14:paraId="48614291" w14:textId="77777777" w:rsidR="003A5710" w:rsidRDefault="003A5710" w:rsidP="003A5710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Quels sont les symptômes de la maladie ?</w:t>
      </w:r>
      <w:r w:rsidR="00903FE2">
        <w:rPr>
          <w:b/>
        </w:rPr>
        <w:t xml:space="preserve"> (</w:t>
      </w:r>
      <w:r>
        <w:rPr>
          <w:b/>
        </w:rPr>
        <w:t xml:space="preserve"> les signes )</w:t>
      </w:r>
    </w:p>
    <w:p w14:paraId="5643A165" w14:textId="77777777" w:rsidR="003A5710" w:rsidRDefault="003A5710" w:rsidP="003A5710">
      <w:pPr>
        <w:pStyle w:val="Paragraphedeliste"/>
        <w:ind w:left="1080"/>
        <w:rPr>
          <w:b/>
        </w:rPr>
      </w:pPr>
    </w:p>
    <w:p w14:paraId="7B938F08" w14:textId="77777777" w:rsidR="003A5710" w:rsidRDefault="003A5710" w:rsidP="003A5710">
      <w:pPr>
        <w:ind w:firstLine="708"/>
        <w:rPr>
          <w:b/>
        </w:rPr>
      </w:pPr>
      <w:r w:rsidRPr="003A5710">
        <w:rPr>
          <w:b/>
        </w:rPr>
        <w:t>………………………………………………………………………………………………………………………………….</w:t>
      </w:r>
    </w:p>
    <w:p w14:paraId="66E322F6" w14:textId="77777777" w:rsidR="003A5710" w:rsidRDefault="003A5710" w:rsidP="003A5710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Comment se transmet-il ?</w:t>
      </w:r>
    </w:p>
    <w:p w14:paraId="32C1175A" w14:textId="77777777" w:rsidR="003A5710" w:rsidRDefault="003A5710" w:rsidP="003A5710">
      <w:pPr>
        <w:ind w:left="720"/>
        <w:rPr>
          <w:b/>
        </w:rPr>
      </w:pPr>
      <w:r w:rsidRPr="003A5710">
        <w:rPr>
          <w:b/>
        </w:rPr>
        <w:t>………………………………………………………………………………………………………………………………….</w:t>
      </w:r>
    </w:p>
    <w:p w14:paraId="34A9A552" w14:textId="77777777" w:rsidR="003A5710" w:rsidRDefault="003A5710" w:rsidP="003A5710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Comment peut-on éviter d’attraper cette maladie ?</w:t>
      </w:r>
    </w:p>
    <w:p w14:paraId="6B381B85" w14:textId="77777777" w:rsidR="003A5710" w:rsidRPr="003A5710" w:rsidRDefault="003A5710" w:rsidP="003A5710">
      <w:pPr>
        <w:pStyle w:val="Paragraphedeliste"/>
        <w:ind w:left="1080"/>
        <w:rPr>
          <w:b/>
          <w:color w:val="0070C0"/>
        </w:rPr>
      </w:pPr>
      <w:r>
        <w:rPr>
          <w:b/>
          <w:color w:val="0070C0"/>
        </w:rPr>
        <w:t>Tu peux répondre à cette question oralement ou par écrit.</w:t>
      </w:r>
    </w:p>
    <w:p w14:paraId="6284AA43" w14:textId="77777777" w:rsidR="003A5710" w:rsidRDefault="003A5710" w:rsidP="003A5710">
      <w:pPr>
        <w:ind w:left="720"/>
        <w:rPr>
          <w:b/>
        </w:rPr>
      </w:pPr>
      <w:r w:rsidRPr="003A5710">
        <w:rPr>
          <w:b/>
        </w:rPr>
        <w:t>………………………………………………………………………………………………………………………………….</w:t>
      </w:r>
    </w:p>
    <w:p w14:paraId="1684AA61" w14:textId="77777777" w:rsidR="00EF1D75" w:rsidRDefault="00EF1D75" w:rsidP="00EF1D75">
      <w:pPr>
        <w:jc w:val="center"/>
        <w:rPr>
          <w:b/>
          <w:u w:val="single"/>
        </w:rPr>
      </w:pPr>
      <w:r w:rsidRPr="00EF1D75">
        <w:rPr>
          <w:b/>
          <w:u w:val="single"/>
        </w:rPr>
        <w:t>Phonologie/orthographe</w:t>
      </w:r>
    </w:p>
    <w:p w14:paraId="7A88FD23" w14:textId="77777777" w:rsidR="00903FE2" w:rsidRPr="00903FE2" w:rsidRDefault="00903FE2" w:rsidP="00903FE2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 w:rsidRPr="00903FE2">
        <w:rPr>
          <w:b/>
          <w:color w:val="FF0000"/>
          <w:u w:val="single"/>
        </w:rPr>
        <w:t>Vidéo – le son (s) partie 3</w:t>
      </w:r>
    </w:p>
    <w:p w14:paraId="746426DE" w14:textId="77777777" w:rsidR="00785BAD" w:rsidRDefault="00785BAD" w:rsidP="00785BAD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Leçon : La lettre (s) – Choisir s ou ss.</w:t>
      </w:r>
    </w:p>
    <w:p w14:paraId="4133F5EE" w14:textId="77777777" w:rsidR="00785BAD" w:rsidRDefault="00785BAD" w:rsidP="00785BAD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Fiche d’exercices – le son (s)</w:t>
      </w:r>
    </w:p>
    <w:p w14:paraId="016E78DE" w14:textId="77777777" w:rsidR="00785BAD" w:rsidRDefault="00785BAD" w:rsidP="00785BAD">
      <w:pPr>
        <w:ind w:left="360"/>
        <w:rPr>
          <w:b/>
          <w:u w:val="single"/>
        </w:rPr>
      </w:pPr>
      <w:r>
        <w:rPr>
          <w:b/>
          <w:u w:val="single"/>
        </w:rPr>
        <w:t>Complète les deux premiers exercices.</w:t>
      </w:r>
    </w:p>
    <w:p w14:paraId="061F821E" w14:textId="77777777" w:rsidR="00785BAD" w:rsidRPr="00BB1190" w:rsidRDefault="00785BAD" w:rsidP="00785BAD">
      <w:pPr>
        <w:ind w:left="360"/>
        <w:rPr>
          <w:b/>
          <w:color w:val="0070C0"/>
        </w:rPr>
      </w:pPr>
      <w:r w:rsidRPr="00BB1190">
        <w:rPr>
          <w:b/>
          <w:color w:val="0070C0"/>
        </w:rPr>
        <w:t>Le dernier n’est pas obligatoire.</w:t>
      </w:r>
    </w:p>
    <w:p w14:paraId="01CF657C" w14:textId="77777777" w:rsidR="00CD777D" w:rsidRDefault="00CD777D" w:rsidP="00CD777D">
      <w:pPr>
        <w:jc w:val="center"/>
        <w:rPr>
          <w:b/>
          <w:u w:val="single"/>
        </w:rPr>
      </w:pPr>
      <w:r w:rsidRPr="00E939B9">
        <w:rPr>
          <w:b/>
          <w:u w:val="single"/>
        </w:rPr>
        <w:lastRenderedPageBreak/>
        <w:t>Orthographe</w:t>
      </w:r>
    </w:p>
    <w:p w14:paraId="0C7507F2" w14:textId="77777777" w:rsidR="00CD777D" w:rsidRDefault="00CD777D" w:rsidP="00CD777D">
      <w:pPr>
        <w:jc w:val="center"/>
        <w:rPr>
          <w:b/>
          <w:u w:val="single"/>
        </w:rPr>
      </w:pPr>
    </w:p>
    <w:p w14:paraId="00BE8479" w14:textId="77777777" w:rsidR="00CD777D" w:rsidRDefault="00CD777D" w:rsidP="00CD777D">
      <w:pPr>
        <w:rPr>
          <w:b/>
          <w:u w:val="single"/>
        </w:rPr>
      </w:pPr>
      <w:r>
        <w:rPr>
          <w:b/>
          <w:u w:val="single"/>
        </w:rPr>
        <w:t>Apprends les mots  puis recopie-les sans les regarder. Corrige ensuite ton travail.</w:t>
      </w:r>
    </w:p>
    <w:p w14:paraId="27ECB56B" w14:textId="77777777" w:rsidR="00CD777D" w:rsidRDefault="00CD777D" w:rsidP="00CD777D">
      <w:pPr>
        <w:rPr>
          <w:b/>
          <w:u w:val="single"/>
        </w:rPr>
      </w:pPr>
    </w:p>
    <w:p w14:paraId="3EF89F8B" w14:textId="77777777" w:rsidR="00CD777D" w:rsidRDefault="00CD777D" w:rsidP="00CD777D">
      <w:pPr>
        <w:rPr>
          <w:b/>
          <w:color w:val="0070C0"/>
        </w:rPr>
      </w:pPr>
      <w:r>
        <w:rPr>
          <w:b/>
          <w:color w:val="0070C0"/>
        </w:rPr>
        <w:t>Tu peux  relire les mots, bien les observer, les cacher et essayer de les recopier sans erreur, ou alors, tu peux demander à quelqu’un de te les dicter.</w:t>
      </w:r>
    </w:p>
    <w:p w14:paraId="630D757E" w14:textId="6B7E8E48" w:rsidR="00CD777D" w:rsidRDefault="00404F4E" w:rsidP="00CD777D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C75E" wp14:editId="5CD4D1B9">
                <wp:simplePos x="0" y="0"/>
                <wp:positionH relativeFrom="column">
                  <wp:posOffset>2270760</wp:posOffset>
                </wp:positionH>
                <wp:positionV relativeFrom="paragraph">
                  <wp:posOffset>230505</wp:posOffset>
                </wp:positionV>
                <wp:extent cx="548005" cy="0"/>
                <wp:effectExtent l="8255" t="55880" r="15240" b="584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4B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78.8pt;margin-top:18.15pt;width:4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D32F9" wp14:editId="640560C2">
                <wp:simplePos x="0" y="0"/>
                <wp:positionH relativeFrom="column">
                  <wp:posOffset>2727960</wp:posOffset>
                </wp:positionH>
                <wp:positionV relativeFrom="paragraph">
                  <wp:posOffset>230505</wp:posOffset>
                </wp:positionV>
                <wp:extent cx="90805" cy="347980"/>
                <wp:effectExtent l="27305" t="27305" r="34290" b="5334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79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C572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214.8pt;margin-top:18.15pt;width:7.15pt;height:2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893B6B" wp14:editId="59190910">
                <wp:simplePos x="0" y="0"/>
                <wp:positionH relativeFrom="column">
                  <wp:posOffset>2012315</wp:posOffset>
                </wp:positionH>
                <wp:positionV relativeFrom="paragraph">
                  <wp:posOffset>230505</wp:posOffset>
                </wp:positionV>
                <wp:extent cx="258445" cy="347980"/>
                <wp:effectExtent l="26035" t="27305" r="39370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3479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1EF3" id="AutoShape 9" o:spid="_x0000_s1026" type="#_x0000_t120" style="position:absolute;margin-left:158.45pt;margin-top:18.15pt;width:20.35pt;height:2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16614AC7" w14:textId="77777777" w:rsidR="00CD777D" w:rsidRPr="002C7DDB" w:rsidRDefault="00CD777D" w:rsidP="00CD777D">
      <w:pPr>
        <w:rPr>
          <w:b/>
          <w:color w:val="7030A0"/>
        </w:rPr>
      </w:pPr>
      <w:r>
        <w:rPr>
          <w:b/>
          <w:color w:val="7030A0"/>
        </w:rPr>
        <w:t>triste – parce qu’il – parce qu’elle – ses poissons - monsieur</w:t>
      </w:r>
    </w:p>
    <w:p w14:paraId="2D7E6C44" w14:textId="77777777" w:rsidR="003A5710" w:rsidRDefault="00CD777D" w:rsidP="008452AE">
      <w:r>
        <w:t>………………………………………………………………………………………………………………………………………………………..</w:t>
      </w:r>
    </w:p>
    <w:p w14:paraId="660C3A7A" w14:textId="77777777" w:rsidR="00C85A3A" w:rsidRPr="008452AE" w:rsidRDefault="00C85A3A" w:rsidP="008452AE"/>
    <w:p w14:paraId="7E2C48FC" w14:textId="77777777" w:rsidR="00C85A3A" w:rsidRDefault="00C85A3A" w:rsidP="00C85A3A">
      <w:pPr>
        <w:jc w:val="center"/>
        <w:rPr>
          <w:b/>
          <w:u w:val="single"/>
        </w:rPr>
      </w:pPr>
      <w:r w:rsidRPr="00736E68">
        <w:rPr>
          <w:b/>
          <w:u w:val="single"/>
        </w:rPr>
        <w:t>Grammaire/conjugaison</w:t>
      </w:r>
    </w:p>
    <w:p w14:paraId="03F8F69E" w14:textId="77777777" w:rsidR="00C85A3A" w:rsidRDefault="00C85A3A" w:rsidP="00C85A3A">
      <w:pPr>
        <w:pStyle w:val="Paragraphedeliste"/>
        <w:numPr>
          <w:ilvl w:val="0"/>
          <w:numId w:val="5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Fiche de révisions</w:t>
      </w:r>
    </w:p>
    <w:p w14:paraId="0119C3AC" w14:textId="77777777" w:rsidR="00C85A3A" w:rsidRDefault="00C85A3A" w:rsidP="00C85A3A">
      <w:pPr>
        <w:pStyle w:val="Paragraphedeliste"/>
        <w:rPr>
          <w:b/>
          <w:u w:val="single"/>
        </w:rPr>
      </w:pPr>
      <w:r>
        <w:rPr>
          <w:b/>
          <w:u w:val="single"/>
        </w:rPr>
        <w:t>Réponds aux  consignes  9 et 10 à l’oral.</w:t>
      </w:r>
    </w:p>
    <w:p w14:paraId="547460C5" w14:textId="77777777" w:rsidR="003A5710" w:rsidRPr="003A5710" w:rsidRDefault="003A5710" w:rsidP="003A5710">
      <w:pPr>
        <w:ind w:left="720"/>
        <w:rPr>
          <w:b/>
        </w:rPr>
      </w:pPr>
    </w:p>
    <w:p w14:paraId="0FB143C1" w14:textId="77777777" w:rsidR="008452AE" w:rsidRDefault="008452AE" w:rsidP="008452AE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Mathématiques</w:t>
      </w:r>
    </w:p>
    <w:p w14:paraId="1E810E6B" w14:textId="77777777" w:rsidR="008452AE" w:rsidRDefault="008452AE" w:rsidP="008452AE">
      <w:pPr>
        <w:pStyle w:val="Paragraphedeliste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  <w:u w:val="single"/>
        </w:rPr>
      </w:pPr>
      <w:r w:rsidRPr="008452AE">
        <w:rPr>
          <w:rFonts w:cstheme="minorHAnsi"/>
          <w:b/>
          <w:color w:val="FF0000"/>
          <w:u w:val="single"/>
        </w:rPr>
        <w:t>Calcul mental</w:t>
      </w:r>
      <w:r>
        <w:rPr>
          <w:rFonts w:cstheme="minorHAnsi"/>
          <w:b/>
          <w:color w:val="FF0000"/>
          <w:u w:val="single"/>
        </w:rPr>
        <w:t xml:space="preserve"> : Je m’entraîne  </w:t>
      </w:r>
      <w:r w:rsidRPr="008452AE">
        <w:rPr>
          <w:rFonts w:cstheme="minorHAnsi"/>
          <w:b/>
          <w:color w:val="FF0000"/>
          <w:sz w:val="24"/>
          <w:szCs w:val="24"/>
          <w:u w:val="single"/>
        </w:rPr>
        <w:t>N° 6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( Pas le 5)</w:t>
      </w:r>
    </w:p>
    <w:p w14:paraId="5812E767" w14:textId="77777777" w:rsidR="008452AE" w:rsidRDefault="006C5F1F" w:rsidP="008452AE">
      <w:pPr>
        <w:pStyle w:val="Paragraphedeliste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Calculer les doubles/ table de 2 – Regarder la vidéo dont le lien figure ci-dessous</w:t>
      </w:r>
    </w:p>
    <w:p w14:paraId="68442DA9" w14:textId="77777777" w:rsidR="006C5F1F" w:rsidRPr="008452AE" w:rsidRDefault="006C5F1F" w:rsidP="006C5F1F">
      <w:pPr>
        <w:pStyle w:val="Paragraphedeliste"/>
        <w:rPr>
          <w:rFonts w:cstheme="minorHAnsi"/>
          <w:b/>
          <w:color w:val="FF0000"/>
          <w:sz w:val="24"/>
          <w:szCs w:val="24"/>
          <w:u w:val="single"/>
        </w:rPr>
      </w:pPr>
    </w:p>
    <w:p w14:paraId="1A98A508" w14:textId="77777777" w:rsidR="003A5710" w:rsidRDefault="00FD60C3" w:rsidP="003A5710">
      <w:pPr>
        <w:pStyle w:val="Paragraphedeliste"/>
        <w:ind w:left="1080"/>
      </w:pPr>
      <w:hyperlink r:id="rId5" w:history="1">
        <w:r w:rsidR="006C5F1F">
          <w:rPr>
            <w:rStyle w:val="Lienhypertexte"/>
          </w:rPr>
          <w:t>https://lesfondamentaux.reseau-canope.fr/discipline/mathematiques/operations/multiplication-a-un-chiffre/calculer-les-doubles-12.html</w:t>
        </w:r>
      </w:hyperlink>
    </w:p>
    <w:p w14:paraId="6CFFE850" w14:textId="77777777" w:rsidR="00C85A3A" w:rsidRDefault="00C85A3A" w:rsidP="003A5710">
      <w:pPr>
        <w:pStyle w:val="Paragraphedeliste"/>
        <w:ind w:left="1080"/>
      </w:pPr>
    </w:p>
    <w:p w14:paraId="30803F0C" w14:textId="77777777" w:rsidR="006C5F1F" w:rsidRDefault="00C85A3A" w:rsidP="006C5F1F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 w:rsidRPr="00C85A3A">
        <w:rPr>
          <w:b/>
          <w:color w:val="FF0000"/>
          <w:u w:val="single"/>
        </w:rPr>
        <w:t>Numération : Les nombres jusqu’à 1000. ( Fiche)</w:t>
      </w:r>
    </w:p>
    <w:p w14:paraId="42FF7E1C" w14:textId="77777777" w:rsidR="006C66F6" w:rsidRDefault="006C66F6" w:rsidP="006C66F6">
      <w:pPr>
        <w:pStyle w:val="Paragraphedeliste"/>
        <w:rPr>
          <w:b/>
          <w:color w:val="FF0000"/>
          <w:u w:val="single"/>
        </w:rPr>
      </w:pPr>
    </w:p>
    <w:p w14:paraId="5E95CE56" w14:textId="77777777" w:rsidR="006C66F6" w:rsidRDefault="006C66F6" w:rsidP="006C66F6">
      <w:pPr>
        <w:jc w:val="center"/>
        <w:rPr>
          <w:b/>
          <w:u w:val="single"/>
        </w:rPr>
      </w:pPr>
      <w:r>
        <w:rPr>
          <w:b/>
          <w:u w:val="single"/>
        </w:rPr>
        <w:t>Arts plastiques</w:t>
      </w:r>
    </w:p>
    <w:p w14:paraId="3419B51A" w14:textId="77777777" w:rsidR="006C66F6" w:rsidRDefault="006C66F6" w:rsidP="006C66F6">
      <w:pPr>
        <w:jc w:val="center"/>
        <w:rPr>
          <w:b/>
          <w:u w:val="single"/>
        </w:rPr>
      </w:pPr>
    </w:p>
    <w:p w14:paraId="59456396" w14:textId="6DCCFE8E" w:rsidR="006C66F6" w:rsidRDefault="006C66F6" w:rsidP="006C66F6">
      <w:pPr>
        <w:rPr>
          <w:b/>
          <w:u w:val="single"/>
        </w:rPr>
      </w:pPr>
      <w:r>
        <w:rPr>
          <w:b/>
          <w:u w:val="single"/>
        </w:rPr>
        <w:t>Termine ton masque si tu n’as pas eu le temps lundi.</w:t>
      </w:r>
    </w:p>
    <w:p w14:paraId="6C4E8B63" w14:textId="7A764662" w:rsidR="00FD60C3" w:rsidRPr="006C66F6" w:rsidRDefault="00FD60C3" w:rsidP="006C66F6">
      <w:pPr>
        <w:rPr>
          <w:b/>
          <w:u w:val="single"/>
        </w:rPr>
      </w:pPr>
      <w:r>
        <w:rPr>
          <w:b/>
          <w:u w:val="single"/>
        </w:rPr>
        <w:t>A commencer pour ceux qui n’était pas à l’école , c’est dans la rubrique semaine 7.</w:t>
      </w:r>
    </w:p>
    <w:p w14:paraId="560A53B9" w14:textId="77777777" w:rsidR="00D24EBD" w:rsidRDefault="00D24EBD" w:rsidP="00CC7842">
      <w:pPr>
        <w:jc w:val="center"/>
        <w:rPr>
          <w:b/>
          <w:u w:val="single"/>
        </w:rPr>
      </w:pPr>
    </w:p>
    <w:p w14:paraId="653ABF10" w14:textId="77777777" w:rsidR="00314C05" w:rsidRDefault="00314C05"/>
    <w:sectPr w:rsidR="00314C05" w:rsidSect="0031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7DC2"/>
    <w:multiLevelType w:val="hybridMultilevel"/>
    <w:tmpl w:val="6D48D382"/>
    <w:lvl w:ilvl="0" w:tplc="76A4F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5181"/>
    <w:multiLevelType w:val="hybridMultilevel"/>
    <w:tmpl w:val="8826A624"/>
    <w:lvl w:ilvl="0" w:tplc="F656E4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D1D27"/>
    <w:multiLevelType w:val="hybridMultilevel"/>
    <w:tmpl w:val="0074C33C"/>
    <w:lvl w:ilvl="0" w:tplc="B44AF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50A5"/>
    <w:multiLevelType w:val="hybridMultilevel"/>
    <w:tmpl w:val="4C26D878"/>
    <w:lvl w:ilvl="0" w:tplc="6A3256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42"/>
    <w:rsid w:val="000762D0"/>
    <w:rsid w:val="00314C05"/>
    <w:rsid w:val="003A5710"/>
    <w:rsid w:val="00404F4E"/>
    <w:rsid w:val="006B6556"/>
    <w:rsid w:val="006C5F1F"/>
    <w:rsid w:val="006C66F6"/>
    <w:rsid w:val="00785BAD"/>
    <w:rsid w:val="008452AE"/>
    <w:rsid w:val="00903FE2"/>
    <w:rsid w:val="00AE2495"/>
    <w:rsid w:val="00BB1190"/>
    <w:rsid w:val="00C85A3A"/>
    <w:rsid w:val="00CC7842"/>
    <w:rsid w:val="00CD777D"/>
    <w:rsid w:val="00D24EBD"/>
    <w:rsid w:val="00EF1D75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84FF"/>
  <w15:docId w15:val="{6D51044B-0556-4B65-A899-712A091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84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C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mathematiques/operations/multiplication-a-un-chiffre/calculer-les-doubles-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3</cp:revision>
  <dcterms:created xsi:type="dcterms:W3CDTF">2020-05-14T18:41:00Z</dcterms:created>
  <dcterms:modified xsi:type="dcterms:W3CDTF">2020-05-18T04:31:00Z</dcterms:modified>
</cp:coreProperties>
</file>